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04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710"/>
        <w:gridCol w:w="8331"/>
      </w:tblGrid>
      <w:tr w:rsidR="00D453F3" w:rsidRPr="00DD331D" w:rsidTr="009C418E">
        <w:tc>
          <w:tcPr>
            <w:tcW w:w="10041" w:type="dxa"/>
            <w:gridSpan w:val="2"/>
          </w:tcPr>
          <w:p w:rsidR="00B022F4" w:rsidRDefault="00B022F4" w:rsidP="00847E3C">
            <w:pPr>
              <w:jc w:val="center"/>
              <w:rPr>
                <w:b/>
                <w:color w:val="FF00FF"/>
              </w:rPr>
            </w:pPr>
          </w:p>
          <w:p w:rsidR="00D453F3" w:rsidRDefault="00C43A61" w:rsidP="00B022F4">
            <w:pPr>
              <w:jc w:val="center"/>
            </w:pPr>
            <w:r>
              <w:rPr>
                <w:noProof/>
              </w:rPr>
              <w:drawing>
                <wp:inline distT="0" distB="0" distL="0" distR="0">
                  <wp:extent cx="838200" cy="276225"/>
                  <wp:effectExtent l="19050" t="0" r="0" b="0"/>
                  <wp:docPr id="1" name="Picture 1" descr="cs4k5Ita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4k5Italic"/>
                          <pic:cNvPicPr>
                            <a:picLocks noChangeAspect="1" noChangeArrowheads="1"/>
                          </pic:cNvPicPr>
                        </pic:nvPicPr>
                        <pic:blipFill>
                          <a:blip r:embed="rId6" cstate="print"/>
                          <a:srcRect/>
                          <a:stretch>
                            <a:fillRect/>
                          </a:stretch>
                        </pic:blipFill>
                        <pic:spPr bwMode="auto">
                          <a:xfrm>
                            <a:off x="0" y="0"/>
                            <a:ext cx="838200" cy="276225"/>
                          </a:xfrm>
                          <a:prstGeom prst="rect">
                            <a:avLst/>
                          </a:prstGeom>
                          <a:noFill/>
                          <a:ln w="9525">
                            <a:noFill/>
                            <a:miter lim="800000"/>
                            <a:headEnd/>
                            <a:tailEnd/>
                          </a:ln>
                        </pic:spPr>
                      </pic:pic>
                    </a:graphicData>
                  </a:graphic>
                </wp:inline>
              </w:drawing>
            </w:r>
          </w:p>
          <w:p w:rsidR="007E6367" w:rsidRPr="007E7D80" w:rsidRDefault="007E6367" w:rsidP="007E6367">
            <w:pPr>
              <w:jc w:val="center"/>
              <w:rPr>
                <w:b/>
              </w:rPr>
            </w:pPr>
            <w:r w:rsidRPr="007E7D80">
              <w:rPr>
                <w:b/>
              </w:rPr>
              <w:t>Grade</w:t>
            </w:r>
            <w:r w:rsidR="007E7D80" w:rsidRPr="007E7D80">
              <w:rPr>
                <w:b/>
              </w:rPr>
              <w:t xml:space="preserve"> 1</w:t>
            </w:r>
          </w:p>
          <w:p w:rsidR="007E6367" w:rsidRPr="007E7D80" w:rsidRDefault="007E7D80" w:rsidP="007E6367">
            <w:pPr>
              <w:jc w:val="center"/>
              <w:rPr>
                <w:b/>
              </w:rPr>
            </w:pPr>
            <w:r w:rsidRPr="007E7D80">
              <w:rPr>
                <w:b/>
              </w:rPr>
              <w:t>Tic Tac Toe Game</w:t>
            </w:r>
          </w:p>
          <w:p w:rsidR="00B022F4" w:rsidRPr="00DD331D" w:rsidRDefault="00B022F4" w:rsidP="00B022F4">
            <w:pPr>
              <w:jc w:val="center"/>
              <w:rPr>
                <w:b/>
              </w:rPr>
            </w:pPr>
          </w:p>
        </w:tc>
      </w:tr>
      <w:tr w:rsidR="00D453F3" w:rsidTr="009C418E">
        <w:tc>
          <w:tcPr>
            <w:tcW w:w="1710" w:type="dxa"/>
          </w:tcPr>
          <w:p w:rsidR="00D453F3" w:rsidRPr="00A83110" w:rsidRDefault="00F766F4" w:rsidP="00847E3C">
            <w:pPr>
              <w:ind w:right="-275"/>
              <w:rPr>
                <w:b/>
              </w:rPr>
            </w:pPr>
            <w:r>
              <w:rPr>
                <w:b/>
              </w:rPr>
              <w:t>Description:</w:t>
            </w:r>
          </w:p>
        </w:tc>
        <w:tc>
          <w:tcPr>
            <w:tcW w:w="8331" w:type="dxa"/>
          </w:tcPr>
          <w:p w:rsidR="007E7D80" w:rsidRDefault="007E7D80" w:rsidP="00FC02D7">
            <w:r>
              <w:t>Students will:</w:t>
            </w:r>
          </w:p>
          <w:p w:rsidR="007E7D80" w:rsidRDefault="00595170" w:rsidP="00FC02D7">
            <w:r>
              <w:t>Use the clean edg</w:t>
            </w:r>
            <w:r w:rsidR="007E7D80">
              <w:t>e paint tools to draw a grid and game pieces.</w:t>
            </w:r>
          </w:p>
          <w:p w:rsidR="008B68E1" w:rsidRDefault="008B68E1" w:rsidP="00FC02D7">
            <w:r>
              <w:t xml:space="preserve">Analyze the game to determine the </w:t>
            </w:r>
            <w:r w:rsidR="00B0736F">
              <w:t xml:space="preserve">total </w:t>
            </w:r>
            <w:r>
              <w:t>number of ga</w:t>
            </w:r>
            <w:r w:rsidR="00B0736F">
              <w:t>me pieces needed</w:t>
            </w:r>
            <w:r>
              <w:t>.</w:t>
            </w:r>
          </w:p>
          <w:p w:rsidR="007E7D80" w:rsidRDefault="00B0736F" w:rsidP="00FC02D7">
            <w:r>
              <w:t>M</w:t>
            </w:r>
            <w:r w:rsidR="008F67F9">
              <w:t xml:space="preserve">ake a </w:t>
            </w:r>
            <w:r w:rsidR="00260208">
              <w:t>picto</w:t>
            </w:r>
            <w:r w:rsidR="008F67F9">
              <w:t>graph of win/loses</w:t>
            </w:r>
            <w:r w:rsidR="00875521">
              <w:t>.</w:t>
            </w:r>
          </w:p>
          <w:p w:rsidR="00D453F3" w:rsidRDefault="008F67F9" w:rsidP="00FC02D7">
            <w:r>
              <w:t>Type a title for the project.</w:t>
            </w:r>
          </w:p>
        </w:tc>
      </w:tr>
      <w:tr w:rsidR="0060648C" w:rsidTr="009C418E">
        <w:tc>
          <w:tcPr>
            <w:tcW w:w="1710" w:type="dxa"/>
          </w:tcPr>
          <w:p w:rsidR="008B68E1" w:rsidRDefault="008B68E1" w:rsidP="00847E3C">
            <w:pPr>
              <w:ind w:right="-275"/>
              <w:rPr>
                <w:b/>
              </w:rPr>
            </w:pPr>
            <w:r>
              <w:rPr>
                <w:b/>
              </w:rPr>
              <w:t>Project</w:t>
            </w:r>
          </w:p>
          <w:p w:rsidR="0060648C" w:rsidRPr="008B68E1" w:rsidRDefault="008B68E1" w:rsidP="00847E3C">
            <w:pPr>
              <w:ind w:right="-275"/>
              <w:rPr>
                <w:b/>
              </w:rPr>
            </w:pPr>
            <w:r w:rsidRPr="008B68E1">
              <w:rPr>
                <w:b/>
              </w:rPr>
              <w:t>Vie</w:t>
            </w:r>
            <w:r w:rsidR="0022273D" w:rsidRPr="008B68E1">
              <w:rPr>
                <w:b/>
              </w:rPr>
              <w:t>w</w:t>
            </w:r>
          </w:p>
        </w:tc>
        <w:tc>
          <w:tcPr>
            <w:tcW w:w="8331" w:type="dxa"/>
          </w:tcPr>
          <w:p w:rsidR="00260208" w:rsidRDefault="00260208" w:rsidP="00260208">
            <w:pPr>
              <w:jc w:val="center"/>
            </w:pPr>
          </w:p>
          <w:p w:rsidR="007E7D80" w:rsidRDefault="00C43A61" w:rsidP="00C43A61">
            <w:pPr>
              <w:jc w:val="center"/>
            </w:pPr>
            <w:r>
              <w:rPr>
                <w:noProof/>
              </w:rPr>
              <w:drawing>
                <wp:inline distT="0" distB="0" distL="0" distR="0">
                  <wp:extent cx="2905125" cy="22669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905125" cy="2266950"/>
                          </a:xfrm>
                          <a:prstGeom prst="rect">
                            <a:avLst/>
                          </a:prstGeom>
                          <a:noFill/>
                          <a:ln w="9525">
                            <a:noFill/>
                            <a:miter lim="800000"/>
                            <a:headEnd/>
                            <a:tailEnd/>
                          </a:ln>
                        </pic:spPr>
                      </pic:pic>
                    </a:graphicData>
                  </a:graphic>
                </wp:inline>
              </w:drawing>
            </w:r>
          </w:p>
          <w:p w:rsidR="007E7D80" w:rsidRDefault="007E7D80" w:rsidP="00260208"/>
        </w:tc>
      </w:tr>
      <w:tr w:rsidR="00D453F3" w:rsidTr="009C418E">
        <w:tc>
          <w:tcPr>
            <w:tcW w:w="1710" w:type="dxa"/>
          </w:tcPr>
          <w:p w:rsidR="00D453F3" w:rsidRPr="00A83110" w:rsidRDefault="00FA0A1E" w:rsidP="00FA0A1E">
            <w:pPr>
              <w:rPr>
                <w:b/>
              </w:rPr>
            </w:pPr>
            <w:r>
              <w:rPr>
                <w:b/>
              </w:rPr>
              <w:t>Subject:</w:t>
            </w:r>
          </w:p>
        </w:tc>
        <w:tc>
          <w:tcPr>
            <w:tcW w:w="8331" w:type="dxa"/>
          </w:tcPr>
          <w:p w:rsidR="00D453F3" w:rsidRDefault="00595170" w:rsidP="00847E3C">
            <w:r>
              <w:t>Math</w:t>
            </w:r>
          </w:p>
        </w:tc>
      </w:tr>
      <w:tr w:rsidR="00FA0A1E" w:rsidRPr="00012450" w:rsidTr="009C418E">
        <w:tc>
          <w:tcPr>
            <w:tcW w:w="1710" w:type="dxa"/>
          </w:tcPr>
          <w:p w:rsidR="00FA0A1E" w:rsidRPr="00A83110" w:rsidRDefault="00FA0A1E" w:rsidP="00847E3C">
            <w:pPr>
              <w:rPr>
                <w:b/>
              </w:rPr>
            </w:pPr>
            <w:r>
              <w:rPr>
                <w:b/>
              </w:rPr>
              <w:t>Etoys Quick Guides</w:t>
            </w:r>
          </w:p>
        </w:tc>
        <w:tc>
          <w:tcPr>
            <w:tcW w:w="8331" w:type="dxa"/>
          </w:tcPr>
          <w:p w:rsidR="00FA0A1E" w:rsidRPr="007E6367" w:rsidRDefault="00FA0A1E" w:rsidP="00FA0A1E">
            <w:pPr>
              <w:rPr>
                <w:sz w:val="20"/>
                <w:szCs w:val="20"/>
              </w:rPr>
            </w:pPr>
            <w:r w:rsidRPr="004277F9">
              <w:t xml:space="preserve">Click the question mark in Etoys to open the set of </w:t>
            </w:r>
            <w:r w:rsidR="004277F9">
              <w:t xml:space="preserve">interactive </w:t>
            </w:r>
            <w:r w:rsidRPr="004277F9">
              <w:t>tutorials for basic tools and techniques.</w:t>
            </w:r>
            <w:r w:rsidR="004277F9" w:rsidRPr="004277F9">
              <w:t xml:space="preserve"> </w:t>
            </w:r>
            <w:r w:rsidRPr="00D15A72">
              <w:rPr>
                <w:color w:val="FF33CC"/>
              </w:rPr>
              <w:tab/>
            </w:r>
          </w:p>
        </w:tc>
      </w:tr>
      <w:tr w:rsidR="0060648C" w:rsidRPr="00012450" w:rsidTr="009C418E">
        <w:tc>
          <w:tcPr>
            <w:tcW w:w="1710" w:type="dxa"/>
          </w:tcPr>
          <w:p w:rsidR="0060648C" w:rsidRDefault="0060648C" w:rsidP="00847E3C">
            <w:pPr>
              <w:rPr>
                <w:b/>
              </w:rPr>
            </w:pPr>
            <w:r>
              <w:rPr>
                <w:b/>
              </w:rPr>
              <w:t>Vocabulary:</w:t>
            </w:r>
          </w:p>
        </w:tc>
        <w:tc>
          <w:tcPr>
            <w:tcW w:w="8331" w:type="dxa"/>
          </w:tcPr>
          <w:p w:rsidR="009C418E" w:rsidRPr="00595170" w:rsidRDefault="00595170" w:rsidP="00FA0A1E">
            <w:r w:rsidRPr="00595170">
              <w:t xml:space="preserve">Patterns, shapes, </w:t>
            </w:r>
            <w:r>
              <w:t>smallest, biggest,</w:t>
            </w:r>
            <w:r w:rsidR="008B68E1">
              <w:t xml:space="preserve"> size, scale,</w:t>
            </w:r>
            <w:r>
              <w:t xml:space="preserve"> top, bottom, left, right, </w:t>
            </w:r>
            <w:r w:rsidR="002B3F1E">
              <w:t>similar, same, almost, different,</w:t>
            </w:r>
            <w:r w:rsidR="008B68E1">
              <w:t xml:space="preserve"> increase, decrease,</w:t>
            </w:r>
            <w:r w:rsidR="002B3F1E">
              <w:t xml:space="preserve"> </w:t>
            </w:r>
            <w:r w:rsidRPr="00595170">
              <w:t>rules, graph, chart</w:t>
            </w:r>
          </w:p>
        </w:tc>
      </w:tr>
      <w:tr w:rsidR="00FA0A1E" w:rsidTr="009C418E">
        <w:tc>
          <w:tcPr>
            <w:tcW w:w="1710" w:type="dxa"/>
          </w:tcPr>
          <w:p w:rsidR="00FA0A1E" w:rsidRDefault="009C418E" w:rsidP="00847E3C">
            <w:pPr>
              <w:rPr>
                <w:b/>
              </w:rPr>
            </w:pPr>
            <w:r>
              <w:br w:type="page"/>
            </w:r>
            <w:r w:rsidR="00FA0A1E" w:rsidRPr="00FA0A1E">
              <w:rPr>
                <w:b/>
              </w:rPr>
              <w:t>Lesson 1</w:t>
            </w:r>
            <w:r w:rsidR="00FA0A1E">
              <w:rPr>
                <w:b/>
              </w:rPr>
              <w:t>:</w:t>
            </w:r>
          </w:p>
          <w:p w:rsidR="00595170" w:rsidRPr="00595170" w:rsidRDefault="009468BC" w:rsidP="00847E3C">
            <w:pPr>
              <w:rPr>
                <w:color w:val="008080"/>
                <w:sz w:val="20"/>
                <w:szCs w:val="20"/>
              </w:rPr>
            </w:pPr>
            <w:r>
              <w:rPr>
                <w:color w:val="008080"/>
                <w:sz w:val="20"/>
                <w:szCs w:val="20"/>
              </w:rPr>
              <w:t>Paint Tools: Ellipse</w:t>
            </w:r>
            <w:r w:rsidR="00595170" w:rsidRPr="00595170">
              <w:rPr>
                <w:color w:val="008080"/>
                <w:sz w:val="20"/>
                <w:szCs w:val="20"/>
              </w:rPr>
              <w:t xml:space="preserve"> Tool</w:t>
            </w:r>
          </w:p>
        </w:tc>
        <w:tc>
          <w:tcPr>
            <w:tcW w:w="8331" w:type="dxa"/>
          </w:tcPr>
          <w:p w:rsidR="00FA0A1E" w:rsidRDefault="00595170" w:rsidP="00847E3C">
            <w:r>
              <w:t xml:space="preserve">Introduce the clean edge tools and give students time to experiment with all five tools and all six brush sizes. </w:t>
            </w:r>
          </w:p>
          <w:p w:rsidR="002B3F1E" w:rsidRDefault="002B3F1E" w:rsidP="00847E3C"/>
          <w:p w:rsidR="00595170" w:rsidRDefault="00595170" w:rsidP="00847E3C">
            <w:r>
              <w:t xml:space="preserve">Give students practice combining brush sizes, clean edge tools, and colors, and locations. </w:t>
            </w:r>
            <w:r w:rsidR="002B3F1E">
              <w:t xml:space="preserve">For example ask students to use the smallest brush, the ellipse tool, with six different shades of their favorite color and draw six ellipses as close to the top edge as they can make them. </w:t>
            </w:r>
          </w:p>
          <w:p w:rsidR="008F67F9" w:rsidRDefault="008F67F9" w:rsidP="00847E3C"/>
          <w:p w:rsidR="00FA0819" w:rsidRDefault="002B3F1E" w:rsidP="00847E3C">
            <w:r>
              <w:t>Even though they are all following the same set of directions, their screens</w:t>
            </w:r>
            <w:r w:rsidR="008B68E1">
              <w:t xml:space="preserve"> will have </w:t>
            </w:r>
            <w:r>
              <w:t xml:space="preserve">similarities and differences. </w:t>
            </w:r>
            <w:r w:rsidR="00FA0819">
              <w:t xml:space="preserve">Ask students </w:t>
            </w:r>
            <w:r>
              <w:t xml:space="preserve">to look at </w:t>
            </w:r>
            <w:r>
              <w:lastRenderedPageBreak/>
              <w:t>other screens in the l</w:t>
            </w:r>
            <w:r w:rsidR="008B68E1">
              <w:t>ab and talk about what they see and if they have ideas to add to the directions to increase and/or decrease similarities.</w:t>
            </w:r>
          </w:p>
          <w:p w:rsidR="002B3F1E" w:rsidRDefault="002B3F1E" w:rsidP="00847E3C">
            <w:r>
              <w:t xml:space="preserve"> </w:t>
            </w:r>
          </w:p>
          <w:p w:rsidR="002B3F1E" w:rsidRDefault="00FA0819" w:rsidP="00847E3C">
            <w:r>
              <w:t xml:space="preserve">Give them time to notice differences beyond the variety of </w:t>
            </w:r>
            <w:r w:rsidR="002B3F1E">
              <w:t xml:space="preserve">colors, to also notice </w:t>
            </w:r>
            <w:r>
              <w:t xml:space="preserve">such details such as, </w:t>
            </w:r>
            <w:r w:rsidR="002B3F1E">
              <w:t>how close to the top of the screen the shapes</w:t>
            </w:r>
            <w:r>
              <w:t xml:space="preserve"> are</w:t>
            </w:r>
            <w:r w:rsidR="002B3F1E">
              <w:t xml:space="preserve">, how close to each other they are, how evenly they </w:t>
            </w:r>
            <w:r>
              <w:t xml:space="preserve">are </w:t>
            </w:r>
            <w:r w:rsidR="002B3F1E">
              <w:t>spaced across the screen.</w:t>
            </w:r>
          </w:p>
          <w:p w:rsidR="002B3F1E" w:rsidRDefault="002B3F1E" w:rsidP="00847E3C"/>
          <w:p w:rsidR="002B3F1E" w:rsidRDefault="00FA0819" w:rsidP="00847E3C">
            <w:r>
              <w:t xml:space="preserve">Give </w:t>
            </w:r>
            <w:r w:rsidR="002B3F1E">
              <w:t>students</w:t>
            </w:r>
            <w:r>
              <w:t xml:space="preserve"> time</w:t>
            </w:r>
            <w:r w:rsidR="002B3F1E">
              <w:t xml:space="preserve"> to take turns with a neighbor giving and receiving sets of directions. </w:t>
            </w:r>
          </w:p>
        </w:tc>
      </w:tr>
      <w:tr w:rsidR="00FA0A1E" w:rsidTr="009C418E">
        <w:tc>
          <w:tcPr>
            <w:tcW w:w="1710" w:type="dxa"/>
          </w:tcPr>
          <w:p w:rsidR="00FA0A1E" w:rsidRDefault="00FA0A1E" w:rsidP="00A87D06">
            <w:pPr>
              <w:rPr>
                <w:b/>
              </w:rPr>
            </w:pPr>
            <w:r>
              <w:rPr>
                <w:b/>
              </w:rPr>
              <w:lastRenderedPageBreak/>
              <w:t>Lesson 2:</w:t>
            </w:r>
          </w:p>
          <w:p w:rsidR="009468BC" w:rsidRDefault="009468BC" w:rsidP="00A87D06">
            <w:pPr>
              <w:rPr>
                <w:color w:val="008080"/>
                <w:sz w:val="20"/>
                <w:szCs w:val="20"/>
              </w:rPr>
            </w:pPr>
            <w:r w:rsidRPr="00595170">
              <w:rPr>
                <w:color w:val="008080"/>
                <w:sz w:val="20"/>
                <w:szCs w:val="20"/>
              </w:rPr>
              <w:t>Paint Tools: Straight Line Tool</w:t>
            </w:r>
          </w:p>
          <w:p w:rsidR="009468BC" w:rsidRDefault="009468BC" w:rsidP="00A87D06">
            <w:pPr>
              <w:rPr>
                <w:color w:val="008080"/>
                <w:sz w:val="20"/>
                <w:szCs w:val="20"/>
              </w:rPr>
            </w:pPr>
          </w:p>
          <w:p w:rsidR="009468BC" w:rsidRDefault="009468BC" w:rsidP="00A87D06">
            <w:pPr>
              <w:rPr>
                <w:color w:val="008080"/>
                <w:sz w:val="20"/>
                <w:szCs w:val="20"/>
              </w:rPr>
            </w:pPr>
          </w:p>
          <w:p w:rsidR="009468BC" w:rsidRDefault="009468BC" w:rsidP="00A87D06">
            <w:pPr>
              <w:rPr>
                <w:color w:val="008080"/>
                <w:sz w:val="20"/>
                <w:szCs w:val="20"/>
              </w:rPr>
            </w:pPr>
          </w:p>
          <w:p w:rsidR="009468BC" w:rsidRDefault="009468BC" w:rsidP="00A87D06">
            <w:pPr>
              <w:rPr>
                <w:color w:val="008080"/>
                <w:sz w:val="20"/>
                <w:szCs w:val="20"/>
              </w:rPr>
            </w:pPr>
          </w:p>
          <w:p w:rsidR="009468BC" w:rsidRDefault="009468BC" w:rsidP="00A87D06">
            <w:pPr>
              <w:rPr>
                <w:color w:val="008080"/>
                <w:sz w:val="20"/>
                <w:szCs w:val="20"/>
              </w:rPr>
            </w:pPr>
          </w:p>
          <w:p w:rsidR="009468BC" w:rsidRDefault="009468BC" w:rsidP="00A87D06">
            <w:pPr>
              <w:rPr>
                <w:color w:val="008080"/>
                <w:sz w:val="20"/>
                <w:szCs w:val="20"/>
              </w:rPr>
            </w:pPr>
          </w:p>
          <w:p w:rsidR="009468BC" w:rsidRDefault="009468BC" w:rsidP="00A87D06">
            <w:pPr>
              <w:rPr>
                <w:color w:val="008080"/>
                <w:sz w:val="20"/>
                <w:szCs w:val="20"/>
              </w:rPr>
            </w:pPr>
          </w:p>
          <w:p w:rsidR="009468BC" w:rsidRDefault="009468BC" w:rsidP="00A87D06">
            <w:pPr>
              <w:rPr>
                <w:color w:val="008080"/>
                <w:sz w:val="20"/>
                <w:szCs w:val="20"/>
              </w:rPr>
            </w:pPr>
            <w:r w:rsidRPr="00595170">
              <w:rPr>
                <w:color w:val="008080"/>
                <w:sz w:val="20"/>
                <w:szCs w:val="20"/>
              </w:rPr>
              <w:t>Paint Tools: S</w:t>
            </w:r>
            <w:r>
              <w:rPr>
                <w:color w:val="008080"/>
                <w:sz w:val="20"/>
                <w:szCs w:val="20"/>
              </w:rPr>
              <w:t>ize, Color, Copy</w:t>
            </w:r>
          </w:p>
          <w:p w:rsidR="009468BC" w:rsidRDefault="009468BC" w:rsidP="00A87D06">
            <w:pPr>
              <w:rPr>
                <w:color w:val="008080"/>
                <w:sz w:val="20"/>
                <w:szCs w:val="20"/>
              </w:rPr>
            </w:pPr>
          </w:p>
          <w:p w:rsidR="009468BC" w:rsidRDefault="009468BC" w:rsidP="00A87D06">
            <w:pPr>
              <w:rPr>
                <w:color w:val="008080"/>
                <w:sz w:val="20"/>
                <w:szCs w:val="20"/>
              </w:rPr>
            </w:pPr>
          </w:p>
          <w:p w:rsidR="009468BC" w:rsidRDefault="009468BC" w:rsidP="00A87D06">
            <w:pPr>
              <w:rPr>
                <w:color w:val="008080"/>
                <w:sz w:val="20"/>
                <w:szCs w:val="20"/>
              </w:rPr>
            </w:pPr>
          </w:p>
          <w:p w:rsidR="009468BC" w:rsidRDefault="009468BC" w:rsidP="00A87D06">
            <w:pPr>
              <w:rPr>
                <w:color w:val="008080"/>
                <w:sz w:val="20"/>
                <w:szCs w:val="20"/>
              </w:rPr>
            </w:pPr>
          </w:p>
          <w:p w:rsidR="009468BC" w:rsidRDefault="009468BC" w:rsidP="00A87D06">
            <w:pPr>
              <w:rPr>
                <w:color w:val="008080"/>
                <w:sz w:val="20"/>
                <w:szCs w:val="20"/>
              </w:rPr>
            </w:pPr>
          </w:p>
          <w:p w:rsidR="009468BC" w:rsidRDefault="009468BC" w:rsidP="00A87D06">
            <w:pPr>
              <w:rPr>
                <w:color w:val="008080"/>
                <w:sz w:val="20"/>
                <w:szCs w:val="20"/>
              </w:rPr>
            </w:pPr>
          </w:p>
          <w:p w:rsidR="008F67F9" w:rsidRDefault="008F67F9" w:rsidP="00A87D06">
            <w:pPr>
              <w:rPr>
                <w:color w:val="008080"/>
                <w:sz w:val="20"/>
                <w:szCs w:val="20"/>
              </w:rPr>
            </w:pPr>
          </w:p>
          <w:p w:rsidR="00B0736F" w:rsidRDefault="00B0736F" w:rsidP="00A87D06">
            <w:pPr>
              <w:rPr>
                <w:color w:val="008080"/>
                <w:sz w:val="20"/>
                <w:szCs w:val="20"/>
              </w:rPr>
            </w:pPr>
          </w:p>
          <w:p w:rsidR="009468BC" w:rsidRPr="00A83110" w:rsidRDefault="009468BC" w:rsidP="00A87D06">
            <w:pPr>
              <w:rPr>
                <w:b/>
              </w:rPr>
            </w:pPr>
            <w:r>
              <w:rPr>
                <w:color w:val="008080"/>
                <w:sz w:val="20"/>
                <w:szCs w:val="20"/>
              </w:rPr>
              <w:t>Navigator Bar: Keep Find Projects</w:t>
            </w:r>
          </w:p>
        </w:tc>
        <w:tc>
          <w:tcPr>
            <w:tcW w:w="8331" w:type="dxa"/>
          </w:tcPr>
          <w:p w:rsidR="00FA0819" w:rsidRDefault="00FA0819" w:rsidP="00847E3C">
            <w:r>
              <w:t>Playing Tic Tac Toe with the paint tools. Give students time to draw a grid and play Tic Tac Toe with a neighbor. They will use the Clear button to erase each game as they finish playing.</w:t>
            </w:r>
          </w:p>
          <w:p w:rsidR="00FA0819" w:rsidRDefault="00FA0819" w:rsidP="00847E3C">
            <w:r>
              <w:t xml:space="preserve"> </w:t>
            </w:r>
          </w:p>
          <w:p w:rsidR="00FA0819" w:rsidRDefault="00FA0819" w:rsidP="00847E3C">
            <w:r>
              <w:t xml:space="preserve">Ask them to count </w:t>
            </w:r>
            <w:r w:rsidR="009468BC">
              <w:t xml:space="preserve">how many turns in </w:t>
            </w:r>
            <w:r>
              <w:t>a game. Ask them how</w:t>
            </w:r>
            <w:r w:rsidR="009468BC">
              <w:t xml:space="preserve"> many </w:t>
            </w:r>
            <w:r w:rsidR="00CA130A">
              <w:t>X’s and O’s will be enough tokens to play the game. Discuss their answers</w:t>
            </w:r>
            <w:r>
              <w:t xml:space="preserve">. </w:t>
            </w:r>
          </w:p>
          <w:p w:rsidR="00CA130A" w:rsidRDefault="00CA130A" w:rsidP="00847E3C"/>
          <w:p w:rsidR="00CA130A" w:rsidRDefault="00CA130A" w:rsidP="00847E3C">
            <w:r>
              <w:t>Make the game grid with one paint palette and click keep.</w:t>
            </w:r>
          </w:p>
          <w:p w:rsidR="00CA130A" w:rsidRDefault="00CA130A" w:rsidP="00847E3C">
            <w:r>
              <w:t>Paint one X with a new paint palette and keep it. Use the green halo handle to make enough copies.</w:t>
            </w:r>
          </w:p>
          <w:p w:rsidR="00CA130A" w:rsidRDefault="00CA130A" w:rsidP="00847E3C">
            <w:r>
              <w:t>Paint one O with a new paint palette and keep it. Use the green halo handle to make enough copies.</w:t>
            </w:r>
          </w:p>
          <w:p w:rsidR="00CA130A" w:rsidRDefault="00CA130A" w:rsidP="00847E3C"/>
          <w:p w:rsidR="00CA130A" w:rsidRDefault="00CA130A" w:rsidP="00847E3C">
            <w:r>
              <w:t>Give students time to put all the pieces of the game on their screen, deciding how close to the top, middle, sides the grid and pieces will be.</w:t>
            </w:r>
          </w:p>
          <w:p w:rsidR="00CA130A" w:rsidRDefault="00CA130A" w:rsidP="00847E3C"/>
          <w:p w:rsidR="00FA0A1E" w:rsidRDefault="00CA130A" w:rsidP="00847E3C">
            <w:r>
              <w:t>Keep the project. Call it nameTicTac, for example kateTicTac.</w:t>
            </w:r>
          </w:p>
        </w:tc>
      </w:tr>
      <w:tr w:rsidR="00FA0A1E" w:rsidTr="009C418E">
        <w:tc>
          <w:tcPr>
            <w:tcW w:w="1710" w:type="dxa"/>
          </w:tcPr>
          <w:p w:rsidR="00FA0A1E" w:rsidRDefault="00FA0A1E" w:rsidP="00847E3C">
            <w:pPr>
              <w:rPr>
                <w:b/>
              </w:rPr>
            </w:pPr>
            <w:r>
              <w:rPr>
                <w:b/>
              </w:rPr>
              <w:t>Standards:</w:t>
            </w:r>
          </w:p>
        </w:tc>
        <w:tc>
          <w:tcPr>
            <w:tcW w:w="8331" w:type="dxa"/>
          </w:tcPr>
          <w:p w:rsidR="000D3CEF" w:rsidRDefault="00B0736F" w:rsidP="000D3CEF">
            <w:r>
              <w:t>Common Core Standards</w:t>
            </w:r>
          </w:p>
          <w:p w:rsidR="00B0736F" w:rsidRDefault="00B0736F" w:rsidP="000D3CEF">
            <w:r>
              <w:t>Mathematics: 1.MD.4</w:t>
            </w:r>
          </w:p>
          <w:p w:rsidR="00B0736F" w:rsidRDefault="00B0736F" w:rsidP="000D3CEF">
            <w:r>
              <w:t>Language Arts: SL.2,3</w:t>
            </w:r>
          </w:p>
          <w:p w:rsidR="00B0736F" w:rsidRPr="009468BC" w:rsidRDefault="00B0736F" w:rsidP="000D3CEF"/>
          <w:p w:rsidR="000D3CEF" w:rsidRPr="009468BC" w:rsidRDefault="000D3CEF" w:rsidP="000D3CEF">
            <w:r w:rsidRPr="009468BC">
              <w:t>Bloom’s Taxonomy/Cognitive Domain:</w:t>
            </w:r>
          </w:p>
          <w:p w:rsidR="000D3CEF" w:rsidRPr="009468BC" w:rsidRDefault="000D3CEF" w:rsidP="000D3CEF">
            <w:r w:rsidRPr="009468BC">
              <w:t>Know</w:t>
            </w:r>
            <w:r w:rsidR="00B0736F">
              <w:t>ledge: describes, selects</w:t>
            </w:r>
          </w:p>
          <w:p w:rsidR="000D3CEF" w:rsidRPr="009468BC" w:rsidRDefault="000D3CEF" w:rsidP="000D3CEF">
            <w:r w:rsidRPr="009468BC">
              <w:t>Application: demonstrates, produces, uses</w:t>
            </w:r>
          </w:p>
          <w:p w:rsidR="000D3CEF" w:rsidRPr="009468BC" w:rsidRDefault="00B0736F" w:rsidP="000D3CEF">
            <w:r>
              <w:t>Analysis: analyzes</w:t>
            </w:r>
          </w:p>
          <w:p w:rsidR="000D3CEF" w:rsidRDefault="000D3CEF" w:rsidP="000D3CEF">
            <w:r w:rsidRPr="009468BC">
              <w:t>Evaluation: compares, describe</w:t>
            </w:r>
            <w:r w:rsidR="009468BC" w:rsidRPr="009468BC">
              <w:t>s</w:t>
            </w:r>
          </w:p>
          <w:p w:rsidR="00B0736F" w:rsidRPr="009468BC" w:rsidRDefault="00B0736F" w:rsidP="000D3CEF"/>
          <w:p w:rsidR="00B0736F" w:rsidRPr="00B0736F" w:rsidRDefault="00B0736F" w:rsidP="00B0736F">
            <w:r w:rsidRPr="009468BC">
              <w:t xml:space="preserve">NETS </w:t>
            </w:r>
          </w:p>
          <w:p w:rsidR="00B0736F" w:rsidRPr="00B0736F" w:rsidRDefault="00B0736F" w:rsidP="00B0736F">
            <w:r w:rsidRPr="00B0736F">
              <w:t>1. a, b, c, d</w:t>
            </w:r>
          </w:p>
          <w:p w:rsidR="00B0736F" w:rsidRPr="00B0736F" w:rsidRDefault="00B0736F" w:rsidP="00B0736F">
            <w:r w:rsidRPr="00B0736F">
              <w:lastRenderedPageBreak/>
              <w:t>2. b</w:t>
            </w:r>
          </w:p>
          <w:p w:rsidR="00B0736F" w:rsidRPr="00B0736F" w:rsidRDefault="00B0736F" w:rsidP="00B0736F">
            <w:r w:rsidRPr="00B0736F">
              <w:t>3. a, b, d</w:t>
            </w:r>
          </w:p>
          <w:p w:rsidR="00B0736F" w:rsidRPr="00B0736F" w:rsidRDefault="00B0736F" w:rsidP="00B0736F">
            <w:pPr>
              <w:rPr>
                <w:lang w:val="pt-PT"/>
              </w:rPr>
            </w:pPr>
            <w:r w:rsidRPr="00B0736F">
              <w:rPr>
                <w:lang w:val="pt-PT"/>
              </w:rPr>
              <w:t xml:space="preserve">4. a, b, c </w:t>
            </w:r>
          </w:p>
          <w:p w:rsidR="00FA0A1E" w:rsidRDefault="00B0736F" w:rsidP="00847E3C">
            <w:r w:rsidRPr="009468BC">
              <w:t>6. b</w:t>
            </w:r>
          </w:p>
        </w:tc>
      </w:tr>
      <w:tr w:rsidR="00FA0A1E" w:rsidTr="009C418E">
        <w:tc>
          <w:tcPr>
            <w:tcW w:w="1710" w:type="dxa"/>
          </w:tcPr>
          <w:p w:rsidR="00FA0A1E" w:rsidRPr="00967533" w:rsidRDefault="00FA0A1E" w:rsidP="00847E3C">
            <w:pPr>
              <w:rPr>
                <w:b/>
              </w:rPr>
            </w:pPr>
            <w:r w:rsidRPr="00A83110">
              <w:rPr>
                <w:b/>
              </w:rPr>
              <w:lastRenderedPageBreak/>
              <w:t>Resources:</w:t>
            </w:r>
          </w:p>
        </w:tc>
        <w:tc>
          <w:tcPr>
            <w:tcW w:w="8331" w:type="dxa"/>
          </w:tcPr>
          <w:p w:rsidR="00B0736F" w:rsidRDefault="00B0736F" w:rsidP="00B0736F">
            <w:r>
              <w:t>Etoys Help Quick Guides: always available in Etoys. Open Etoys and click the question mark to open a set of interactive tutorials of basic tools and techniques.</w:t>
            </w:r>
          </w:p>
          <w:p w:rsidR="00B0736F" w:rsidRPr="00774F6A" w:rsidRDefault="00B0736F" w:rsidP="00B0736F">
            <w:hyperlink r:id="rId8" w:history="1">
              <w:r w:rsidRPr="0012409F">
                <w:rPr>
                  <w:rStyle w:val="Hyperlink"/>
                </w:rPr>
                <w:t>www.etoysillinois.org</w:t>
              </w:r>
            </w:hyperlink>
            <w:r>
              <w:t xml:space="preserve">  projects, </w:t>
            </w:r>
            <w:r w:rsidRPr="00774F6A">
              <w:t>lesson plans</w:t>
            </w:r>
            <w:r>
              <w:t>, software download</w:t>
            </w:r>
          </w:p>
          <w:p w:rsidR="00B0736F" w:rsidRDefault="00B0736F" w:rsidP="00B0736F">
            <w:hyperlink r:id="rId9" w:history="1">
              <w:r w:rsidRPr="0012409F">
                <w:rPr>
                  <w:rStyle w:val="Hyperlink"/>
                </w:rPr>
                <w:t>www.mste.Illinois.org</w:t>
              </w:r>
            </w:hyperlink>
            <w:r>
              <w:t xml:space="preserve"> more math, science, and technology resources</w:t>
            </w:r>
          </w:p>
          <w:p w:rsidR="00B0736F" w:rsidRPr="00F30E17" w:rsidRDefault="00B0736F" w:rsidP="00B0736F">
            <w:hyperlink r:id="rId10" w:history="1">
              <w:r w:rsidRPr="0012409F">
                <w:rPr>
                  <w:rStyle w:val="Hyperlink"/>
                </w:rPr>
                <w:t>www.corestandards.org</w:t>
              </w:r>
            </w:hyperlink>
            <w:r>
              <w:t xml:space="preserve"> Common Core Standards </w:t>
            </w:r>
            <w:r>
              <w:tab/>
            </w:r>
          </w:p>
          <w:p w:rsidR="00B0736F" w:rsidRPr="00B90392" w:rsidRDefault="00B0736F" w:rsidP="00B0736F">
            <w:hyperlink r:id="rId11" w:history="1">
              <w:r w:rsidRPr="0012409F">
                <w:rPr>
                  <w:rStyle w:val="Hyperlink"/>
                </w:rPr>
                <w:t>www.squeakland.org</w:t>
              </w:r>
            </w:hyperlink>
            <w:r>
              <w:t xml:space="preserve"> software and Etoys projects </w:t>
            </w:r>
          </w:p>
          <w:p w:rsidR="00FA0A1E" w:rsidRPr="007E6367" w:rsidRDefault="00B0736F" w:rsidP="00B0736F">
            <w:pPr>
              <w:rPr>
                <w:b/>
              </w:rPr>
            </w:pPr>
            <w:hyperlink r:id="rId12" w:history="1">
              <w:r w:rsidRPr="0012409F">
                <w:rPr>
                  <w:rStyle w:val="Hyperlink"/>
                </w:rPr>
                <w:t>www.nctm.org</w:t>
              </w:r>
            </w:hyperlink>
            <w:r>
              <w:rPr>
                <w:b/>
              </w:rPr>
              <w:t xml:space="preserve"> </w:t>
            </w:r>
            <w:r w:rsidRPr="00B90392">
              <w:t>Standards and Focal Points</w:t>
            </w:r>
            <w:r>
              <w:t xml:space="preserve"> for each </w:t>
            </w:r>
            <w:r w:rsidRPr="00B90392">
              <w:t>grade level</w:t>
            </w:r>
          </w:p>
        </w:tc>
      </w:tr>
      <w:tr w:rsidR="00FA0A1E" w:rsidTr="009C418E">
        <w:tc>
          <w:tcPr>
            <w:tcW w:w="1710" w:type="dxa"/>
          </w:tcPr>
          <w:p w:rsidR="00FA0A1E" w:rsidRPr="00B0736F" w:rsidRDefault="00B0736F" w:rsidP="00847E3C">
            <w:pPr>
              <w:rPr>
                <w:sz w:val="20"/>
                <w:szCs w:val="20"/>
              </w:rPr>
            </w:pPr>
            <w:r>
              <w:rPr>
                <w:sz w:val="20"/>
                <w:szCs w:val="20"/>
              </w:rPr>
              <w:t>k</w:t>
            </w:r>
            <w:r w:rsidR="00FA0A1E" w:rsidRPr="00B0736F">
              <w:rPr>
                <w:sz w:val="20"/>
                <w:szCs w:val="20"/>
              </w:rPr>
              <w:t>h</w:t>
            </w:r>
            <w:r w:rsidRPr="00B0736F">
              <w:rPr>
                <w:sz w:val="20"/>
                <w:szCs w:val="20"/>
              </w:rPr>
              <w:t xml:space="preserve"> January </w:t>
            </w:r>
            <w:r w:rsidR="00C43A61" w:rsidRPr="00B0736F">
              <w:rPr>
                <w:sz w:val="20"/>
                <w:szCs w:val="20"/>
              </w:rPr>
              <w:t>2011</w:t>
            </w:r>
          </w:p>
        </w:tc>
        <w:tc>
          <w:tcPr>
            <w:tcW w:w="8331" w:type="dxa"/>
          </w:tcPr>
          <w:p w:rsidR="00FA0A1E" w:rsidRDefault="00FA0A1E" w:rsidP="00847E3C"/>
        </w:tc>
      </w:tr>
    </w:tbl>
    <w:p w:rsidR="00D453F3" w:rsidRDefault="00D453F3" w:rsidP="00D453F3"/>
    <w:p w:rsidR="00D453F3" w:rsidRDefault="00D453F3" w:rsidP="00D453F3">
      <w:r>
        <w:tab/>
      </w:r>
    </w:p>
    <w:p w:rsidR="00D453F3" w:rsidRDefault="00D453F3" w:rsidP="00D453F3">
      <w:r>
        <w:tab/>
      </w:r>
      <w:r>
        <w:tab/>
      </w:r>
    </w:p>
    <w:p w:rsidR="00D453F3" w:rsidRDefault="00D453F3" w:rsidP="00D453F3">
      <w:r>
        <w:tab/>
      </w:r>
      <w:r>
        <w:tab/>
      </w:r>
      <w:r>
        <w:tab/>
      </w:r>
    </w:p>
    <w:p w:rsidR="001B2FB3" w:rsidRDefault="00A87D06">
      <w:r>
        <w:tab/>
      </w:r>
      <w:r>
        <w:tab/>
      </w:r>
      <w:r>
        <w:tab/>
      </w:r>
    </w:p>
    <w:sectPr w:rsidR="001B2FB3" w:rsidSect="00851587">
      <w:headerReference w:type="default" r:id="rId13"/>
      <w:footerReference w:type="even" r:id="rId14"/>
      <w:footerReference w:type="default" r:id="rId15"/>
      <w:pgSz w:w="12240" w:h="15840"/>
      <w:pgMar w:top="172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D1E" w:rsidRDefault="00D34D1E">
      <w:r>
        <w:separator/>
      </w:r>
    </w:p>
  </w:endnote>
  <w:endnote w:type="continuationSeparator" w:id="0">
    <w:p w:rsidR="00D34D1E" w:rsidRDefault="00D34D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BFE" w:rsidRDefault="002F7D4A" w:rsidP="003B15A4">
    <w:pPr>
      <w:pStyle w:val="Footer"/>
      <w:framePr w:wrap="around" w:vAnchor="text" w:hAnchor="margin" w:xAlign="right" w:y="1"/>
      <w:rPr>
        <w:rStyle w:val="PageNumber"/>
      </w:rPr>
    </w:pPr>
    <w:r>
      <w:rPr>
        <w:rStyle w:val="PageNumber"/>
      </w:rPr>
      <w:fldChar w:fldCharType="begin"/>
    </w:r>
    <w:r w:rsidR="00544BFE">
      <w:rPr>
        <w:rStyle w:val="PageNumber"/>
      </w:rPr>
      <w:instrText xml:space="preserve">PAGE  </w:instrText>
    </w:r>
    <w:r>
      <w:rPr>
        <w:rStyle w:val="PageNumber"/>
      </w:rPr>
      <w:fldChar w:fldCharType="end"/>
    </w:r>
  </w:p>
  <w:p w:rsidR="00544BFE" w:rsidRDefault="00544BFE" w:rsidP="009C418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BFE" w:rsidRDefault="002F7D4A" w:rsidP="003B15A4">
    <w:pPr>
      <w:pStyle w:val="Footer"/>
      <w:framePr w:wrap="around" w:vAnchor="text" w:hAnchor="margin" w:xAlign="right" w:y="1"/>
      <w:rPr>
        <w:rStyle w:val="PageNumber"/>
      </w:rPr>
    </w:pPr>
    <w:r>
      <w:rPr>
        <w:rStyle w:val="PageNumber"/>
      </w:rPr>
      <w:fldChar w:fldCharType="begin"/>
    </w:r>
    <w:r w:rsidR="00544BFE">
      <w:rPr>
        <w:rStyle w:val="PageNumber"/>
      </w:rPr>
      <w:instrText xml:space="preserve">PAGE  </w:instrText>
    </w:r>
    <w:r>
      <w:rPr>
        <w:rStyle w:val="PageNumber"/>
      </w:rPr>
      <w:fldChar w:fldCharType="separate"/>
    </w:r>
    <w:r w:rsidR="00B0736F">
      <w:rPr>
        <w:rStyle w:val="PageNumber"/>
        <w:noProof/>
      </w:rPr>
      <w:t>1</w:t>
    </w:r>
    <w:r>
      <w:rPr>
        <w:rStyle w:val="PageNumber"/>
      </w:rPr>
      <w:fldChar w:fldCharType="end"/>
    </w:r>
  </w:p>
  <w:p w:rsidR="00544BFE" w:rsidRPr="00F766F4" w:rsidRDefault="00544BFE" w:rsidP="009C418E">
    <w:pPr>
      <w:pStyle w:val="Header"/>
      <w:ind w:right="360"/>
      <w:jc w:val="center"/>
      <w:rPr>
        <w:sz w:val="20"/>
        <w:szCs w:val="20"/>
      </w:rPr>
    </w:pPr>
    <w:r w:rsidRPr="00011CA6">
      <w:rPr>
        <w:sz w:val="20"/>
        <w:szCs w:val="20"/>
      </w:rPr>
      <w:t>The Office for Mathematics, Sc</w:t>
    </w:r>
    <w:r>
      <w:rPr>
        <w:sz w:val="20"/>
        <w:szCs w:val="20"/>
      </w:rPr>
      <w:t>ience, and Technology Education</w:t>
    </w:r>
  </w:p>
  <w:p w:rsidR="00544BFE" w:rsidRDefault="00C43A61" w:rsidP="00F766F4">
    <w:pPr>
      <w:pStyle w:val="Footer"/>
      <w:jc w:val="center"/>
    </w:pPr>
    <w:r>
      <w:rPr>
        <w:noProof/>
      </w:rPr>
      <w:drawing>
        <wp:inline distT="0" distB="0" distL="0" distR="0">
          <wp:extent cx="1600200" cy="266700"/>
          <wp:effectExtent l="19050" t="0" r="0" b="0"/>
          <wp:docPr id="3" name="Picture 3" descr="full_mark_horz_bo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_mark_horz_bold2"/>
                  <pic:cNvPicPr>
                    <a:picLocks noChangeAspect="1" noChangeArrowheads="1"/>
                  </pic:cNvPicPr>
                </pic:nvPicPr>
                <pic:blipFill>
                  <a:blip r:embed="rId1"/>
                  <a:srcRect/>
                  <a:stretch>
                    <a:fillRect/>
                  </a:stretch>
                </pic:blipFill>
                <pic:spPr bwMode="auto">
                  <a:xfrm>
                    <a:off x="0" y="0"/>
                    <a:ext cx="1600200" cy="2667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D1E" w:rsidRDefault="00D34D1E">
      <w:r>
        <w:separator/>
      </w:r>
    </w:p>
  </w:footnote>
  <w:footnote w:type="continuationSeparator" w:id="0">
    <w:p w:rsidR="00D34D1E" w:rsidRDefault="00D34D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BFE" w:rsidRPr="00F766F4" w:rsidRDefault="00544BFE" w:rsidP="00A87D06">
    <w:pPr>
      <w:pStyle w:val="Header"/>
      <w:jc w:val="center"/>
      <w:rPr>
        <w:sz w:val="20"/>
        <w:szCs w:val="20"/>
      </w:rPr>
    </w:pPr>
    <w:r w:rsidRPr="00F766F4">
      <w:rPr>
        <w:sz w:val="20"/>
        <w:szCs w:val="20"/>
      </w:rPr>
      <w:t>Etoys Computer Science for Kindergarten to Fifth Grade</w:t>
    </w:r>
  </w:p>
  <w:p w:rsidR="00544BFE" w:rsidRPr="00F766F4" w:rsidRDefault="00544BFE" w:rsidP="00A87D06">
    <w:pPr>
      <w:pStyle w:val="Header"/>
      <w:jc w:val="center"/>
      <w:rPr>
        <w:sz w:val="20"/>
        <w:szCs w:val="20"/>
      </w:rPr>
    </w:pPr>
    <w:r w:rsidRPr="00F766F4">
      <w:rPr>
        <w:sz w:val="20"/>
        <w:szCs w:val="20"/>
      </w:rPr>
      <w:t>Pathways to Programming</w:t>
    </w:r>
  </w:p>
  <w:p w:rsidR="00544BFE" w:rsidRDefault="00544BFE" w:rsidP="00A87D06">
    <w:pPr>
      <w:pStyle w:val="Header"/>
      <w:jc w:val="center"/>
      <w:rPr>
        <w:sz w:val="20"/>
        <w:szCs w:val="20"/>
      </w:rPr>
    </w:pPr>
    <w:r w:rsidRPr="00F766F4">
      <w:rPr>
        <w:sz w:val="20"/>
        <w:szCs w:val="20"/>
      </w:rPr>
      <w:t>EtoysCS4K5</w:t>
    </w:r>
  </w:p>
  <w:p w:rsidR="007B275D" w:rsidRPr="00F766F4" w:rsidRDefault="007B275D" w:rsidP="00A87D06">
    <w:pPr>
      <w:pStyle w:val="Header"/>
      <w:jc w:val="center"/>
      <w:rPr>
        <w:sz w:val="20"/>
        <w:szCs w:val="20"/>
      </w:rPr>
    </w:pPr>
    <w:r>
      <w:rPr>
        <w:sz w:val="20"/>
        <w:szCs w:val="20"/>
      </w:rPr>
      <w:t>www.EtoysIllinois.org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453F3"/>
    <w:rsid w:val="00073C71"/>
    <w:rsid w:val="000D3CEF"/>
    <w:rsid w:val="00100FEC"/>
    <w:rsid w:val="00136275"/>
    <w:rsid w:val="001B2FB3"/>
    <w:rsid w:val="001E5CCD"/>
    <w:rsid w:val="0022273D"/>
    <w:rsid w:val="00260208"/>
    <w:rsid w:val="002829A9"/>
    <w:rsid w:val="002B3F1E"/>
    <w:rsid w:val="002B5F72"/>
    <w:rsid w:val="002F7D4A"/>
    <w:rsid w:val="003B15A4"/>
    <w:rsid w:val="004277F9"/>
    <w:rsid w:val="004910C0"/>
    <w:rsid w:val="00544BFE"/>
    <w:rsid w:val="00550419"/>
    <w:rsid w:val="00581E9F"/>
    <w:rsid w:val="00595170"/>
    <w:rsid w:val="005B0E0E"/>
    <w:rsid w:val="0060648C"/>
    <w:rsid w:val="00774F6A"/>
    <w:rsid w:val="00783F1A"/>
    <w:rsid w:val="007B275D"/>
    <w:rsid w:val="007E6367"/>
    <w:rsid w:val="007E7D80"/>
    <w:rsid w:val="00826068"/>
    <w:rsid w:val="00847E3C"/>
    <w:rsid w:val="00851587"/>
    <w:rsid w:val="00875521"/>
    <w:rsid w:val="00884350"/>
    <w:rsid w:val="008B68E1"/>
    <w:rsid w:val="008F67F9"/>
    <w:rsid w:val="009468BC"/>
    <w:rsid w:val="009C418E"/>
    <w:rsid w:val="009E3BEB"/>
    <w:rsid w:val="00A56674"/>
    <w:rsid w:val="00A64FF4"/>
    <w:rsid w:val="00A87D06"/>
    <w:rsid w:val="00B022F4"/>
    <w:rsid w:val="00B0736F"/>
    <w:rsid w:val="00BB1E38"/>
    <w:rsid w:val="00C43A61"/>
    <w:rsid w:val="00CA130A"/>
    <w:rsid w:val="00D34D1E"/>
    <w:rsid w:val="00D405EE"/>
    <w:rsid w:val="00D453F3"/>
    <w:rsid w:val="00D5795F"/>
    <w:rsid w:val="00D926F6"/>
    <w:rsid w:val="00D97A1E"/>
    <w:rsid w:val="00EF3A15"/>
    <w:rsid w:val="00F133FD"/>
    <w:rsid w:val="00F766F4"/>
    <w:rsid w:val="00FA0819"/>
    <w:rsid w:val="00FA0A1E"/>
    <w:rsid w:val="00FC02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53F3"/>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45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453F3"/>
    <w:rPr>
      <w:color w:val="0000FF"/>
      <w:u w:val="single"/>
    </w:rPr>
  </w:style>
  <w:style w:type="paragraph" w:styleId="NormalWeb">
    <w:name w:val="Normal (Web)"/>
    <w:basedOn w:val="Normal"/>
    <w:rsid w:val="00D453F3"/>
    <w:pPr>
      <w:spacing w:before="100" w:beforeAutospacing="1" w:after="100" w:afterAutospacing="1"/>
    </w:pPr>
    <w:rPr>
      <w:sz w:val="24"/>
      <w:szCs w:val="24"/>
    </w:rPr>
  </w:style>
  <w:style w:type="paragraph" w:styleId="Header">
    <w:name w:val="header"/>
    <w:basedOn w:val="Normal"/>
    <w:rsid w:val="00A87D06"/>
    <w:pPr>
      <w:tabs>
        <w:tab w:val="center" w:pos="4320"/>
        <w:tab w:val="right" w:pos="8640"/>
      </w:tabs>
    </w:pPr>
  </w:style>
  <w:style w:type="paragraph" w:styleId="Footer">
    <w:name w:val="footer"/>
    <w:basedOn w:val="Normal"/>
    <w:rsid w:val="00A87D06"/>
    <w:pPr>
      <w:tabs>
        <w:tab w:val="center" w:pos="4320"/>
        <w:tab w:val="right" w:pos="8640"/>
      </w:tabs>
    </w:pPr>
  </w:style>
  <w:style w:type="character" w:styleId="PageNumber">
    <w:name w:val="page number"/>
    <w:basedOn w:val="DefaultParagraphFont"/>
    <w:rsid w:val="009C418E"/>
  </w:style>
  <w:style w:type="paragraph" w:styleId="BalloonText">
    <w:name w:val="Balloon Text"/>
    <w:basedOn w:val="Normal"/>
    <w:link w:val="BalloonTextChar"/>
    <w:rsid w:val="00C43A61"/>
    <w:rPr>
      <w:rFonts w:ascii="Tahoma" w:hAnsi="Tahoma" w:cs="Tahoma"/>
      <w:sz w:val="16"/>
      <w:szCs w:val="16"/>
    </w:rPr>
  </w:style>
  <w:style w:type="character" w:customStyle="1" w:styleId="BalloonTextChar">
    <w:name w:val="Balloon Text Char"/>
    <w:basedOn w:val="DefaultParagraphFont"/>
    <w:link w:val="BalloonText"/>
    <w:rsid w:val="00C43A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oysillinois.or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nctm.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squeakland.or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corestandards.org" TargetMode="External"/><Relationship Id="rId4" Type="http://schemas.openxmlformats.org/officeDocument/2006/relationships/footnotes" Target="footnotes.xml"/><Relationship Id="rId9" Type="http://schemas.openxmlformats.org/officeDocument/2006/relationships/hyperlink" Target="http://www.mste.Illinois.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Draft</vt:lpstr>
    </vt:vector>
  </TitlesOfParts>
  <Company>Unit 4 schools</Company>
  <LinksUpToDate>false</LinksUpToDate>
  <CharactersWithSpaces>3531</CharactersWithSpaces>
  <SharedDoc>false</SharedDoc>
  <HLinks>
    <vt:vector size="24" baseType="variant">
      <vt:variant>
        <vt:i4>3997730</vt:i4>
      </vt:variant>
      <vt:variant>
        <vt:i4>9</vt:i4>
      </vt:variant>
      <vt:variant>
        <vt:i4>0</vt:i4>
      </vt:variant>
      <vt:variant>
        <vt:i4>5</vt:i4>
      </vt:variant>
      <vt:variant>
        <vt:lpwstr>http://www.squeakland.org/</vt:lpwstr>
      </vt:variant>
      <vt:variant>
        <vt:lpwstr/>
      </vt:variant>
      <vt:variant>
        <vt:i4>4259918</vt:i4>
      </vt:variant>
      <vt:variant>
        <vt:i4>6</vt:i4>
      </vt:variant>
      <vt:variant>
        <vt:i4>0</vt:i4>
      </vt:variant>
      <vt:variant>
        <vt:i4>5</vt:i4>
      </vt:variant>
      <vt:variant>
        <vt:lpwstr>http://www.mste.org/</vt:lpwstr>
      </vt:variant>
      <vt:variant>
        <vt:lpwstr/>
      </vt:variant>
      <vt:variant>
        <vt:i4>4390915</vt:i4>
      </vt:variant>
      <vt:variant>
        <vt:i4>3</vt:i4>
      </vt:variant>
      <vt:variant>
        <vt:i4>0</vt:i4>
      </vt:variant>
      <vt:variant>
        <vt:i4>5</vt:i4>
      </vt:variant>
      <vt:variant>
        <vt:lpwstr>http://www.etoysillinois.org/</vt:lpwstr>
      </vt:variant>
      <vt:variant>
        <vt:lpwstr/>
      </vt:variant>
      <vt:variant>
        <vt:i4>8126528</vt:i4>
      </vt:variant>
      <vt:variant>
        <vt:i4>0</vt:i4>
      </vt:variant>
      <vt:variant>
        <vt:i4>0</vt:i4>
      </vt:variant>
      <vt:variant>
        <vt:i4>5</vt:i4>
      </vt:variant>
      <vt:variant>
        <vt:lpwstr>http://www.iste.org/Content/NavigationMenu/NETS/ForStudents/2007Standards/NETS_for_Students_2007.htm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kathleen harness</dc:creator>
  <cp:lastModifiedBy>kathleen</cp:lastModifiedBy>
  <cp:revision>3</cp:revision>
  <dcterms:created xsi:type="dcterms:W3CDTF">2011-01-16T23:28:00Z</dcterms:created>
  <dcterms:modified xsi:type="dcterms:W3CDTF">2011-01-16T23:46:00Z</dcterms:modified>
</cp:coreProperties>
</file>